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EF" w:rsidRPr="00551BEF" w:rsidRDefault="00551BEF" w:rsidP="00551B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D4774"/>
          <w:sz w:val="20"/>
          <w:szCs w:val="20"/>
          <w:lang w:eastAsia="uk-UA"/>
        </w:rPr>
      </w:pPr>
      <w:proofErr w:type="spellStart"/>
      <w:r w:rsidRPr="00551BEF">
        <w:rPr>
          <w:rFonts w:ascii="Tahoma" w:eastAsia="Times New Roman" w:hAnsi="Tahoma" w:cs="Tahoma"/>
          <w:b/>
          <w:bCs/>
          <w:color w:val="0D4774"/>
          <w:sz w:val="20"/>
          <w:szCs w:val="20"/>
          <w:lang w:eastAsia="uk-UA"/>
        </w:rPr>
        <w:t>Hotel</w:t>
      </w:r>
      <w:proofErr w:type="spellEnd"/>
      <w:r w:rsidRPr="00551BEF">
        <w:rPr>
          <w:rFonts w:ascii="Tahoma" w:eastAsia="Times New Roman" w:hAnsi="Tahoma" w:cs="Tahoma"/>
          <w:b/>
          <w:bCs/>
          <w:color w:val="0D4774"/>
          <w:sz w:val="20"/>
          <w:szCs w:val="20"/>
          <w:lang w:eastAsia="uk-UA"/>
        </w:rPr>
        <w:t xml:space="preserve"> </w:t>
      </w:r>
      <w:proofErr w:type="spellStart"/>
      <w:r w:rsidRPr="00551BEF">
        <w:rPr>
          <w:rFonts w:ascii="Tahoma" w:eastAsia="Times New Roman" w:hAnsi="Tahoma" w:cs="Tahoma"/>
          <w:b/>
          <w:bCs/>
          <w:color w:val="0D4774"/>
          <w:sz w:val="20"/>
          <w:szCs w:val="20"/>
          <w:lang w:eastAsia="uk-UA"/>
        </w:rPr>
        <w:t>Lira</w:t>
      </w:r>
      <w:proofErr w:type="spellEnd"/>
      <w:r w:rsidRPr="00551BEF">
        <w:rPr>
          <w:rFonts w:ascii="Tahoma" w:eastAsia="Times New Roman" w:hAnsi="Tahoma" w:cs="Tahoma"/>
          <w:b/>
          <w:bCs/>
          <w:color w:val="0D4774"/>
          <w:sz w:val="20"/>
          <w:szCs w:val="20"/>
          <w:lang w:eastAsia="uk-UA"/>
        </w:rPr>
        <w:t xml:space="preserve"> 3*</w:t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t xml:space="preserve"> </w:t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  <w:t xml:space="preserve">- </w:t>
      </w:r>
      <w:proofErr w:type="spellStart"/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t>Размещение</w:t>
      </w:r>
      <w:proofErr w:type="spellEnd"/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t xml:space="preserve"> : Standard (Standard).</w:t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  <w:t xml:space="preserve">- </w:t>
      </w:r>
      <w:proofErr w:type="spellStart"/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t>Питание</w:t>
      </w:r>
      <w:proofErr w:type="spellEnd"/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t xml:space="preserve"> : </w:t>
      </w:r>
      <w:proofErr w:type="spellStart"/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t>завтрак</w:t>
      </w:r>
      <w:proofErr w:type="spellEnd"/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t xml:space="preserve"> (BB).</w:t>
      </w:r>
    </w:p>
    <w:tbl>
      <w:tblPr>
        <w:tblW w:w="5000" w:type="pct"/>
        <w:tblCellSpacing w:w="0" w:type="dxa"/>
        <w:tblBorders>
          <w:top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75"/>
        <w:gridCol w:w="1461"/>
        <w:gridCol w:w="1214"/>
        <w:gridCol w:w="1214"/>
        <w:gridCol w:w="1214"/>
        <w:gridCol w:w="1214"/>
        <w:gridCol w:w="1214"/>
        <w:gridCol w:w="1229"/>
      </w:tblGrid>
      <w:tr w:rsidR="00551BEF" w:rsidRPr="00551BEF" w:rsidTr="00551BEF">
        <w:trPr>
          <w:trHeight w:val="360"/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right"/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</w:pPr>
            <w:bookmarkStart w:id="0" w:name="12.06.2012"/>
            <w:bookmarkEnd w:id="0"/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Цена</w:t>
            </w:r>
            <w:proofErr w:type="spellEnd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 xml:space="preserve"> указана за номер в EUR</w:t>
            </w:r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br/>
              <w:t xml:space="preserve">Оплата </w:t>
            </w: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производится</w:t>
            </w:r>
            <w:proofErr w:type="spellEnd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 xml:space="preserve"> в гривнах по ВФК на день </w:t>
            </w: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оплаты</w:t>
            </w:r>
            <w:proofErr w:type="spellEnd"/>
          </w:p>
        </w:tc>
      </w:tr>
      <w:tr w:rsidR="00551BEF" w:rsidRPr="00551BEF" w:rsidTr="00551BEF">
        <w:trPr>
          <w:trHeight w:val="360"/>
          <w:tblHeader/>
          <w:tblCellSpacing w:w="0" w:type="dxa"/>
        </w:trPr>
        <w:tc>
          <w:tcPr>
            <w:tcW w:w="50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Ночей</w:t>
            </w:r>
          </w:p>
        </w:tc>
        <w:tc>
          <w:tcPr>
            <w:tcW w:w="75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proofErr w:type="spellStart"/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Дети</w:t>
            </w:r>
            <w:proofErr w:type="spellEnd"/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12.06.2012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19.06.2012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26.06.2012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03.07.2012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10.07.2012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17.07.2012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8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DBL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494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494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494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494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494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8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SNGL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324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324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324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324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324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8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DBL+EXB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716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716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716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716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716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</w:tr>
    </w:tbl>
    <w:p w:rsidR="00551BEF" w:rsidRPr="00551BEF" w:rsidRDefault="00551BEF" w:rsidP="00551BEF">
      <w:pPr>
        <w:spacing w:after="0" w:line="240" w:lineRule="auto"/>
        <w:rPr>
          <w:rFonts w:ascii="Tahoma" w:eastAsia="Times New Roman" w:hAnsi="Tahoma" w:cs="Tahoma"/>
          <w:color w:val="0D4774"/>
          <w:sz w:val="20"/>
          <w:szCs w:val="20"/>
          <w:lang w:eastAsia="uk-UA"/>
        </w:rPr>
      </w:pP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  <w:bookmarkStart w:id="1" w:name="24.07.2012"/>
      <w:bookmarkEnd w:id="1"/>
    </w:p>
    <w:tbl>
      <w:tblPr>
        <w:tblW w:w="5000" w:type="pct"/>
        <w:tblCellSpacing w:w="0" w:type="dxa"/>
        <w:tblBorders>
          <w:top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75"/>
        <w:gridCol w:w="1461"/>
        <w:gridCol w:w="1214"/>
        <w:gridCol w:w="1214"/>
        <w:gridCol w:w="1214"/>
        <w:gridCol w:w="1214"/>
        <w:gridCol w:w="1214"/>
        <w:gridCol w:w="1229"/>
      </w:tblGrid>
      <w:tr w:rsidR="00551BEF" w:rsidRPr="00551BEF" w:rsidTr="00551BEF">
        <w:trPr>
          <w:trHeight w:val="360"/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right"/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</w:pP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Цена</w:t>
            </w:r>
            <w:proofErr w:type="spellEnd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 xml:space="preserve"> указана за номер в EUR</w:t>
            </w:r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br/>
              <w:t xml:space="preserve">Оплата </w:t>
            </w: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производится</w:t>
            </w:r>
            <w:proofErr w:type="spellEnd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 xml:space="preserve"> в гривнах по ВФК на день </w:t>
            </w: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оплаты</w:t>
            </w:r>
            <w:proofErr w:type="spellEnd"/>
          </w:p>
        </w:tc>
      </w:tr>
      <w:tr w:rsidR="00551BEF" w:rsidRPr="00551BEF" w:rsidTr="00551BEF">
        <w:trPr>
          <w:trHeight w:val="360"/>
          <w:tblHeader/>
          <w:tblCellSpacing w:w="0" w:type="dxa"/>
        </w:trPr>
        <w:tc>
          <w:tcPr>
            <w:tcW w:w="50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Ночей</w:t>
            </w:r>
          </w:p>
        </w:tc>
        <w:tc>
          <w:tcPr>
            <w:tcW w:w="75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proofErr w:type="spellStart"/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Дети</w:t>
            </w:r>
            <w:proofErr w:type="spellEnd"/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24.07.2012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31.07.2012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07.08.2012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14.08.2012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21.08.2012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28.08.2012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8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DBL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8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SNGL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8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DBL+EXB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</w:tr>
    </w:tbl>
    <w:p w:rsidR="00551BEF" w:rsidRPr="00551BEF" w:rsidRDefault="00551BEF" w:rsidP="00551BEF">
      <w:pPr>
        <w:spacing w:after="0" w:line="240" w:lineRule="auto"/>
        <w:rPr>
          <w:rFonts w:ascii="Tahoma" w:eastAsia="Times New Roman" w:hAnsi="Tahoma" w:cs="Tahoma"/>
          <w:color w:val="0D4774"/>
          <w:sz w:val="20"/>
          <w:szCs w:val="20"/>
          <w:lang w:eastAsia="uk-UA"/>
        </w:rPr>
      </w:pP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  <w:bookmarkStart w:id="2" w:name="04.09.2012"/>
      <w:bookmarkEnd w:id="2"/>
    </w:p>
    <w:tbl>
      <w:tblPr>
        <w:tblW w:w="5000" w:type="pct"/>
        <w:tblCellSpacing w:w="0" w:type="dxa"/>
        <w:tblBorders>
          <w:top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73"/>
        <w:gridCol w:w="1460"/>
        <w:gridCol w:w="1820"/>
        <w:gridCol w:w="1820"/>
        <w:gridCol w:w="1820"/>
        <w:gridCol w:w="1842"/>
      </w:tblGrid>
      <w:tr w:rsidR="00551BEF" w:rsidRPr="00551BEF" w:rsidTr="00551BEF">
        <w:trPr>
          <w:trHeight w:val="360"/>
          <w:tblHeader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right"/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</w:pP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Цена</w:t>
            </w:r>
            <w:proofErr w:type="spellEnd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 xml:space="preserve"> указана за номер в EUR</w:t>
            </w:r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br/>
              <w:t xml:space="preserve">Оплата </w:t>
            </w: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производится</w:t>
            </w:r>
            <w:proofErr w:type="spellEnd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 xml:space="preserve"> в гривнах по ВФК на день </w:t>
            </w:r>
            <w:proofErr w:type="spellStart"/>
            <w:r w:rsidRPr="00551BEF">
              <w:rPr>
                <w:rFonts w:ascii="Verdana" w:eastAsia="Times New Roman" w:hAnsi="Verdana" w:cs="Tahoma"/>
                <w:i/>
                <w:iCs/>
                <w:color w:val="6B6BA5"/>
                <w:sz w:val="14"/>
                <w:szCs w:val="14"/>
                <w:lang w:eastAsia="uk-UA"/>
              </w:rPr>
              <w:t>оплаты</w:t>
            </w:r>
            <w:proofErr w:type="spellEnd"/>
          </w:p>
        </w:tc>
      </w:tr>
      <w:tr w:rsidR="00551BEF" w:rsidRPr="00551BEF" w:rsidTr="00551BEF">
        <w:trPr>
          <w:trHeight w:val="360"/>
          <w:tblHeader/>
          <w:tblCellSpacing w:w="0" w:type="dxa"/>
        </w:trPr>
        <w:tc>
          <w:tcPr>
            <w:tcW w:w="50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Ночей</w:t>
            </w:r>
          </w:p>
        </w:tc>
        <w:tc>
          <w:tcPr>
            <w:tcW w:w="75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proofErr w:type="spellStart"/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Дети</w:t>
            </w:r>
            <w:proofErr w:type="spellEnd"/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04.09.2012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11.09.2012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18.09.2012</w:t>
            </w: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25.09.2012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6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DBL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444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6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SNGL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318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gridSpan w:val="6"/>
            <w:tcBorders>
              <w:left w:val="single" w:sz="4" w:space="0" w:color="FFFFFF"/>
              <w:bottom w:val="single" w:sz="4" w:space="0" w:color="FFFFFF"/>
            </w:tcBorders>
            <w:shd w:val="clear" w:color="auto" w:fill="E9EFF0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Tahoma" w:eastAsia="Times New Roman" w:hAnsi="Tahoma" w:cs="Tahoma"/>
                <w:color w:val="0D4774"/>
                <w:sz w:val="14"/>
                <w:szCs w:val="14"/>
                <w:lang w:eastAsia="uk-UA"/>
              </w:rPr>
              <w:t>DBL+EXB</w:t>
            </w:r>
          </w:p>
        </w:tc>
      </w:tr>
      <w:tr w:rsidR="00551BEF" w:rsidRPr="00551BEF" w:rsidTr="00551BEF">
        <w:trPr>
          <w:trHeight w:val="240"/>
          <w:tblCellSpacing w:w="0" w:type="dxa"/>
        </w:trPr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shd w:val="clear" w:color="auto" w:fill="FFFFFF"/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  <w:tc>
          <w:tcPr>
            <w:tcW w:w="0" w:type="auto"/>
            <w:tcBorders>
              <w:left w:val="single" w:sz="4" w:space="0" w:color="F0F0F0"/>
              <w:bottom w:val="single" w:sz="4" w:space="0" w:color="F0F0F0"/>
            </w:tcBorders>
            <w:vAlign w:val="center"/>
            <w:hideMark/>
          </w:tcPr>
          <w:p w:rsidR="00551BEF" w:rsidRPr="00551BEF" w:rsidRDefault="00551BEF" w:rsidP="00551BE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14"/>
                <w:szCs w:val="14"/>
                <w:lang w:eastAsia="uk-UA"/>
              </w:rPr>
              <w:t>660</w:t>
            </w:r>
          </w:p>
        </w:tc>
      </w:tr>
    </w:tbl>
    <w:p w:rsidR="00551BEF" w:rsidRPr="00551BEF" w:rsidRDefault="00551BEF" w:rsidP="00551BE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val="ru-RU" w:eastAsia="uk-UA"/>
        </w:rPr>
      </w:pP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  <w:r w:rsidRPr="00551BEF">
        <w:rPr>
          <w:rFonts w:ascii="Arial" w:eastAsia="Times New Roman" w:hAnsi="Arial" w:cs="Arial"/>
          <w:b/>
          <w:i/>
          <w:color w:val="0000FF"/>
          <w:sz w:val="40"/>
          <w:szCs w:val="40"/>
          <w:lang w:val="ru-RU" w:eastAsia="uk-UA"/>
        </w:rPr>
        <w:t>ДВОРЦОВОЕ ОЖЕРЕЛЬЕ САНКТ-ПЕТЕРБУРГА</w:t>
      </w:r>
    </w:p>
    <w:p w:rsidR="00551BEF" w:rsidRPr="00551BEF" w:rsidRDefault="00551BEF" w:rsidP="00551BEF">
      <w:pPr>
        <w:spacing w:after="0" w:line="240" w:lineRule="auto"/>
        <w:rPr>
          <w:rFonts w:ascii="Times New Roman" w:eastAsia="Times New Roman" w:hAnsi="Times New Roman" w:cs="Times New Roman"/>
          <w:b/>
          <w:color w:val="0D4774"/>
          <w:sz w:val="16"/>
          <w:szCs w:val="16"/>
          <w:lang w:val="ru-RU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470"/>
      </w:tblGrid>
      <w:tr w:rsidR="00551BEF" w:rsidRPr="00551BEF" w:rsidTr="00551B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EF" w:rsidRPr="00551BEF" w:rsidRDefault="00551BEF" w:rsidP="005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  <w:t>1 день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 xml:space="preserve">Завтрак. </w:t>
            </w:r>
            <w:proofErr w:type="spellStart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>Автобусная</w:t>
            </w:r>
            <w:proofErr w:type="spellEnd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>пригородная</w:t>
            </w:r>
            <w:proofErr w:type="spellEnd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>экскурсия</w:t>
            </w:r>
            <w:proofErr w:type="spellEnd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>Павловск</w:t>
            </w:r>
            <w:proofErr w:type="spellEnd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 xml:space="preserve"> . </w:t>
            </w:r>
            <w:proofErr w:type="spellStart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>Павловский</w:t>
            </w:r>
            <w:proofErr w:type="spellEnd"/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 xml:space="preserve"> дворе</w:t>
            </w:r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val="ru-RU" w:eastAsia="uk-UA"/>
              </w:rPr>
              <w:t xml:space="preserve"> </w:t>
            </w:r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>з</w:t>
            </w: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eastAsia="uk-UA"/>
              </w:rPr>
              <w:t>агородная</w:t>
            </w:r>
            <w:proofErr w:type="spellEnd"/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eastAsia="uk-UA"/>
              </w:rPr>
              <w:t>резиденция</w:t>
            </w:r>
            <w:proofErr w:type="spellEnd"/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eastAsia="uk-UA"/>
              </w:rPr>
              <w:t>императора</w:t>
            </w:r>
            <w:proofErr w:type="spellEnd"/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eastAsia="uk-UA"/>
              </w:rPr>
              <w:t xml:space="preserve"> Павла I.</w:t>
            </w:r>
          </w:p>
        </w:tc>
      </w:tr>
      <w:tr w:rsidR="00551BEF" w:rsidRPr="00551BEF" w:rsidTr="00551B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EF" w:rsidRPr="00551BEF" w:rsidRDefault="00551BEF" w:rsidP="005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  <w:t>2 день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>Завтрак.</w:t>
            </w:r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val="ru-RU" w:eastAsia="uk-UA"/>
              </w:rPr>
              <w:t xml:space="preserve"> </w:t>
            </w:r>
          </w:p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>Свободное время.</w:t>
            </w:r>
          </w:p>
        </w:tc>
      </w:tr>
      <w:tr w:rsidR="00551BEF" w:rsidRPr="00551BEF" w:rsidTr="00551B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EF" w:rsidRPr="00551BEF" w:rsidRDefault="00551BEF" w:rsidP="005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  <w:t>3 день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 xml:space="preserve">Завтрак. </w:t>
            </w:r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val="ru-RU" w:eastAsia="uk-UA"/>
              </w:rPr>
              <w:t>Пригородная экскурсия в Петергоф</w:t>
            </w: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 xml:space="preserve"> - летнюю императорскую резиденцию Петербурга. </w:t>
            </w:r>
          </w:p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val="ru-RU" w:eastAsia="uk-UA"/>
              </w:rPr>
              <w:t>Экскурсия «По Старой Петергофской Дороге»</w:t>
            </w: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 xml:space="preserve">, </w:t>
            </w:r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val="ru-RU" w:eastAsia="uk-UA"/>
              </w:rPr>
              <w:t>по Нижнему парку (фонтаны).</w:t>
            </w:r>
          </w:p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i/>
                <w:color w:val="0D4774"/>
                <w:sz w:val="24"/>
                <w:szCs w:val="24"/>
                <w:lang w:val="ru-RU" w:eastAsia="uk-UA"/>
              </w:rPr>
              <w:t xml:space="preserve">За доп. плату Экскурсия в Большой Императорский Дворец </w:t>
            </w: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>- жемчужину дворцово-паркового ансамбля (15 EUR)</w:t>
            </w:r>
          </w:p>
        </w:tc>
      </w:tr>
      <w:tr w:rsidR="00551BEF" w:rsidRPr="00551BEF" w:rsidTr="00551B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EF" w:rsidRPr="00551BEF" w:rsidRDefault="00551BEF" w:rsidP="005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b/>
                <w:color w:val="0D4774"/>
                <w:sz w:val="24"/>
                <w:szCs w:val="24"/>
                <w:lang w:val="ru-RU" w:eastAsia="uk-UA"/>
              </w:rPr>
              <w:t>4 день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uk-UA"/>
              </w:rPr>
              <w:t xml:space="preserve">Завтрак. </w:t>
            </w:r>
          </w:p>
          <w:p w:rsidR="00551BEF" w:rsidRPr="00551BEF" w:rsidRDefault="00551BEF" w:rsidP="00551BEF">
            <w:pPr>
              <w:spacing w:after="0" w:line="240" w:lineRule="auto"/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b/>
                <w:bCs/>
                <w:i/>
                <w:iCs/>
                <w:color w:val="0D4774"/>
                <w:sz w:val="24"/>
                <w:szCs w:val="24"/>
                <w:lang w:val="ru-RU" w:eastAsia="uk-UA"/>
              </w:rPr>
              <w:t>Экскурсия «Дворцовое ожерелье Петербурга»</w:t>
            </w:r>
            <w:r w:rsidRPr="00551BEF">
              <w:rPr>
                <w:rFonts w:ascii="Arial" w:eastAsia="Times New Roman" w:hAnsi="Arial" w:cs="Arial"/>
                <w:b/>
                <w:i/>
                <w:color w:val="0D4774"/>
                <w:sz w:val="24"/>
                <w:szCs w:val="24"/>
                <w:lang w:val="ru-RU" w:eastAsia="uk-UA"/>
              </w:rPr>
              <w:t>.</w:t>
            </w: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 xml:space="preserve"> </w:t>
            </w:r>
          </w:p>
          <w:p w:rsidR="00551BEF" w:rsidRPr="00551BEF" w:rsidRDefault="00551BEF" w:rsidP="00551BEF">
            <w:pPr>
              <w:tabs>
                <w:tab w:val="left" w:pos="4605"/>
              </w:tabs>
              <w:spacing w:after="0" w:line="240" w:lineRule="auto"/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</w:pPr>
            <w:r w:rsidRPr="00551BEF">
              <w:rPr>
                <w:rFonts w:ascii="Arial" w:eastAsia="Times New Roman" w:hAnsi="Arial" w:cs="Arial"/>
                <w:i/>
                <w:color w:val="0D4774"/>
                <w:sz w:val="24"/>
                <w:szCs w:val="24"/>
                <w:lang w:val="ru-RU" w:eastAsia="uk-UA"/>
              </w:rPr>
              <w:t>За доп. плату Экскурсия в Зимний дворец (Эрмитаж</w:t>
            </w: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 xml:space="preserve">) - </w:t>
            </w:r>
            <w:r w:rsidRPr="00551BEF">
              <w:rPr>
                <w:rFonts w:ascii="Arial" w:eastAsia="SimSun" w:hAnsi="Arial" w:cs="Arial"/>
                <w:color w:val="0D4774"/>
                <w:sz w:val="24"/>
                <w:szCs w:val="24"/>
                <w:lang w:val="ru-RU" w:eastAsia="zh-CN"/>
              </w:rPr>
              <w:t xml:space="preserve">один из крупнейших художественных музеев мира, экспозиция которого </w:t>
            </w:r>
            <w:r w:rsidRPr="00551BEF">
              <w:rPr>
                <w:rFonts w:ascii="Arial" w:eastAsia="SimSun" w:hAnsi="Arial" w:cs="Arial"/>
                <w:color w:val="0D4774"/>
                <w:sz w:val="24"/>
                <w:szCs w:val="24"/>
                <w:lang w:val="ru-RU" w:eastAsia="zh-CN"/>
              </w:rPr>
              <w:lastRenderedPageBreak/>
              <w:t>расположена в более</w:t>
            </w:r>
            <w:proofErr w:type="gramStart"/>
            <w:r w:rsidRPr="00551BEF">
              <w:rPr>
                <w:rFonts w:ascii="Arial" w:eastAsia="SimSun" w:hAnsi="Arial" w:cs="Arial"/>
                <w:color w:val="0D4774"/>
                <w:sz w:val="24"/>
                <w:szCs w:val="24"/>
                <w:lang w:val="ru-RU" w:eastAsia="zh-CN"/>
              </w:rPr>
              <w:t>,</w:t>
            </w:r>
            <w:proofErr w:type="gramEnd"/>
            <w:r w:rsidRPr="00551BEF">
              <w:rPr>
                <w:rFonts w:ascii="Arial" w:eastAsia="SimSun" w:hAnsi="Arial" w:cs="Arial"/>
                <w:color w:val="0D4774"/>
                <w:sz w:val="24"/>
                <w:szCs w:val="24"/>
                <w:lang w:val="ru-RU" w:eastAsia="zh-CN"/>
              </w:rPr>
              <w:t xml:space="preserve"> чем 350 залах. В музее открыты экспозиции античного мира, Западноевропейского отдела, Востока, отдел первобытной культуры, истории русской культуры, "Золотая кладовая", отдел нумизматики </w:t>
            </w:r>
            <w:r w:rsidRPr="00551BEF">
              <w:rPr>
                <w:rFonts w:ascii="Arial" w:eastAsia="Times New Roman" w:hAnsi="Arial" w:cs="Arial"/>
                <w:color w:val="0D4774"/>
                <w:sz w:val="24"/>
                <w:szCs w:val="24"/>
                <w:lang w:val="ru-RU" w:eastAsia="uk-UA"/>
              </w:rPr>
              <w:t>(12 EUR).</w:t>
            </w:r>
          </w:p>
        </w:tc>
      </w:tr>
    </w:tbl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b/>
          <w:bCs/>
          <w:iCs/>
          <w:color w:val="0D4774"/>
          <w:sz w:val="24"/>
          <w:szCs w:val="24"/>
          <w:u w:val="single"/>
          <w:lang w:val="ru-RU" w:eastAsia="uk-UA"/>
        </w:rPr>
      </w:pP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bCs/>
          <w:iCs/>
          <w:color w:val="0D4774"/>
          <w:sz w:val="24"/>
          <w:szCs w:val="24"/>
          <w:u w:val="single"/>
          <w:lang w:eastAsia="uk-UA"/>
        </w:rPr>
      </w:pPr>
      <w:r w:rsidRPr="00551BEF">
        <w:rPr>
          <w:rFonts w:ascii="Arial" w:eastAsia="Times New Roman" w:hAnsi="Arial" w:cs="Arial"/>
          <w:b/>
          <w:bCs/>
          <w:iCs/>
          <w:color w:val="0D4774"/>
          <w:sz w:val="24"/>
          <w:szCs w:val="24"/>
          <w:u w:val="single"/>
          <w:lang w:eastAsia="uk-UA"/>
        </w:rPr>
        <w:t xml:space="preserve">В </w:t>
      </w:r>
      <w:proofErr w:type="spellStart"/>
      <w:r w:rsidRPr="00551BEF">
        <w:rPr>
          <w:rFonts w:ascii="Arial" w:eastAsia="Times New Roman" w:hAnsi="Arial" w:cs="Arial"/>
          <w:b/>
          <w:bCs/>
          <w:iCs/>
          <w:color w:val="0D4774"/>
          <w:sz w:val="24"/>
          <w:szCs w:val="24"/>
          <w:u w:val="single"/>
          <w:lang w:eastAsia="uk-UA"/>
        </w:rPr>
        <w:t>стоимость</w:t>
      </w:r>
      <w:proofErr w:type="spellEnd"/>
      <w:r w:rsidRPr="00551BEF">
        <w:rPr>
          <w:rFonts w:ascii="Arial" w:eastAsia="Times New Roman" w:hAnsi="Arial" w:cs="Arial"/>
          <w:b/>
          <w:bCs/>
          <w:iCs/>
          <w:color w:val="0D4774"/>
          <w:sz w:val="24"/>
          <w:szCs w:val="24"/>
          <w:u w:val="single"/>
          <w:lang w:eastAsia="uk-UA"/>
        </w:rPr>
        <w:t xml:space="preserve"> тура включено</w:t>
      </w:r>
      <w:r w:rsidRPr="00551BEF">
        <w:rPr>
          <w:rFonts w:ascii="Arial" w:eastAsia="Times New Roman" w:hAnsi="Arial" w:cs="Arial"/>
          <w:bCs/>
          <w:iCs/>
          <w:color w:val="0D4774"/>
          <w:sz w:val="24"/>
          <w:szCs w:val="24"/>
          <w:u w:val="single"/>
          <w:lang w:eastAsia="uk-UA"/>
        </w:rPr>
        <w:t>: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bCs/>
          <w:iCs/>
          <w:color w:val="0D4774"/>
          <w:sz w:val="24"/>
          <w:szCs w:val="24"/>
          <w:lang w:eastAsia="uk-UA"/>
        </w:rPr>
      </w:pPr>
      <w:r w:rsidRPr="00551BEF">
        <w:rPr>
          <w:rFonts w:ascii="Arial" w:eastAsia="Times New Roman" w:hAnsi="Arial" w:cs="Arial"/>
          <w:bCs/>
          <w:iCs/>
          <w:color w:val="0D4774"/>
          <w:sz w:val="24"/>
          <w:szCs w:val="24"/>
          <w:lang w:eastAsia="uk-UA"/>
        </w:rPr>
        <w:t xml:space="preserve">- </w:t>
      </w:r>
      <w:proofErr w:type="spellStart"/>
      <w:r w:rsidRPr="00551BEF">
        <w:rPr>
          <w:rFonts w:ascii="Arial" w:eastAsia="Times New Roman" w:hAnsi="Arial" w:cs="Arial"/>
          <w:bCs/>
          <w:iCs/>
          <w:color w:val="0D4774"/>
          <w:sz w:val="24"/>
          <w:szCs w:val="24"/>
          <w:lang w:eastAsia="uk-UA"/>
        </w:rPr>
        <w:t>встреча</w:t>
      </w:r>
      <w:proofErr w:type="spellEnd"/>
      <w:r w:rsidRPr="00551BEF">
        <w:rPr>
          <w:rFonts w:ascii="Arial" w:eastAsia="Times New Roman" w:hAnsi="Arial" w:cs="Arial"/>
          <w:bCs/>
          <w:iCs/>
          <w:color w:val="0D4774"/>
          <w:sz w:val="24"/>
          <w:szCs w:val="24"/>
          <w:lang w:eastAsia="uk-UA"/>
        </w:rPr>
        <w:t xml:space="preserve"> на </w:t>
      </w:r>
      <w:proofErr w:type="spellStart"/>
      <w:r w:rsidRPr="00551BEF">
        <w:rPr>
          <w:rFonts w:ascii="Arial" w:eastAsia="Times New Roman" w:hAnsi="Arial" w:cs="Arial"/>
          <w:bCs/>
          <w:iCs/>
          <w:color w:val="0D4774"/>
          <w:sz w:val="24"/>
          <w:szCs w:val="24"/>
          <w:lang w:eastAsia="uk-UA"/>
        </w:rPr>
        <w:t>вокзале</w:t>
      </w:r>
      <w:proofErr w:type="spellEnd"/>
      <w:r w:rsidRPr="00551BEF">
        <w:rPr>
          <w:rFonts w:ascii="Arial" w:eastAsia="Times New Roman" w:hAnsi="Arial" w:cs="Arial"/>
          <w:bCs/>
          <w:iCs/>
          <w:color w:val="0D4774"/>
          <w:sz w:val="24"/>
          <w:szCs w:val="24"/>
          <w:lang w:eastAsia="uk-UA"/>
        </w:rPr>
        <w:t>;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color w:val="0D4774"/>
          <w:sz w:val="24"/>
          <w:szCs w:val="24"/>
          <w:lang w:eastAsia="uk-UA"/>
        </w:rPr>
      </w:pPr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-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проживание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в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отеле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; 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color w:val="0D4774"/>
          <w:sz w:val="24"/>
          <w:szCs w:val="24"/>
          <w:lang w:eastAsia="uk-UA"/>
        </w:rPr>
      </w:pPr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-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питание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-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завтраки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; 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color w:val="0D4774"/>
          <w:sz w:val="24"/>
          <w:szCs w:val="24"/>
          <w:lang w:eastAsia="uk-UA"/>
        </w:rPr>
      </w:pPr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-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экскурсионное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обслуживание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; 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color w:val="0D4774"/>
          <w:sz w:val="24"/>
          <w:szCs w:val="24"/>
          <w:lang w:eastAsia="uk-UA"/>
        </w:rPr>
      </w:pPr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-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сопровождение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представителем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фирмы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; 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color w:val="0D4774"/>
          <w:sz w:val="24"/>
          <w:szCs w:val="24"/>
          <w:lang w:eastAsia="uk-UA"/>
        </w:rPr>
      </w:pPr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-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транспортное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обслуживание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; 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color w:val="0D4774"/>
          <w:sz w:val="24"/>
          <w:szCs w:val="24"/>
          <w:lang w:eastAsia="uk-UA"/>
        </w:rPr>
      </w:pPr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-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входные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билеты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 xml:space="preserve"> в </w:t>
      </w:r>
      <w:proofErr w:type="spellStart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музеи</w:t>
      </w:r>
      <w:proofErr w:type="spellEnd"/>
      <w:r w:rsidRPr="00551BEF">
        <w:rPr>
          <w:rFonts w:ascii="Arial" w:eastAsia="Times New Roman" w:hAnsi="Arial" w:cs="Arial"/>
          <w:color w:val="0D4774"/>
          <w:sz w:val="24"/>
          <w:szCs w:val="24"/>
          <w:lang w:eastAsia="uk-UA"/>
        </w:rPr>
        <w:t>.</w:t>
      </w:r>
    </w:p>
    <w:p w:rsidR="00551BEF" w:rsidRPr="00551BEF" w:rsidRDefault="00551BEF" w:rsidP="00551BEF">
      <w:pPr>
        <w:spacing w:after="0" w:line="240" w:lineRule="auto"/>
        <w:rPr>
          <w:rFonts w:ascii="Arial" w:eastAsia="Times New Roman" w:hAnsi="Arial" w:cs="Arial"/>
          <w:b/>
          <w:color w:val="0D4774"/>
          <w:sz w:val="24"/>
          <w:szCs w:val="24"/>
          <w:lang w:eastAsia="uk-UA"/>
        </w:rPr>
      </w:pPr>
    </w:p>
    <w:p w:rsidR="00551BEF" w:rsidRPr="00551BEF" w:rsidRDefault="00551BEF" w:rsidP="00551BEF">
      <w:pPr>
        <w:spacing w:line="240" w:lineRule="auto"/>
        <w:rPr>
          <w:rFonts w:ascii="Times New Roman" w:eastAsia="Times New Roman" w:hAnsi="Times New Roman" w:cs="Times New Roman"/>
          <w:color w:val="0D4774"/>
          <w:sz w:val="24"/>
          <w:szCs w:val="24"/>
          <w:lang w:val="ru-RU" w:eastAsia="uk-UA"/>
        </w:rPr>
      </w:pPr>
      <w:r w:rsidRPr="00551BEF">
        <w:rPr>
          <w:rFonts w:ascii="Arial" w:eastAsia="Times New Roman" w:hAnsi="Arial" w:cs="Arial"/>
          <w:b/>
          <w:color w:val="0D4774"/>
          <w:sz w:val="24"/>
          <w:szCs w:val="24"/>
          <w:lang w:val="ru-RU" w:eastAsia="ru-RU"/>
        </w:rPr>
        <w:t xml:space="preserve">Дополнительно оплачивается проезд Киев - Санкт-Петербург - Киев, а также регистрация иностранных граждан в гостинице (4-8 </w:t>
      </w:r>
      <w:r w:rsidRPr="00551BEF">
        <w:rPr>
          <w:rFonts w:ascii="Arial" w:eastAsia="Times New Roman" w:hAnsi="Arial" w:cs="Arial"/>
          <w:b/>
          <w:color w:val="0D4774"/>
          <w:sz w:val="24"/>
          <w:szCs w:val="24"/>
          <w:lang w:val="en-US" w:eastAsia="ru-RU"/>
        </w:rPr>
        <w:t>EUR</w:t>
      </w:r>
      <w:r w:rsidRPr="00551BEF">
        <w:rPr>
          <w:rFonts w:ascii="Arial" w:eastAsia="Times New Roman" w:hAnsi="Arial" w:cs="Arial"/>
          <w:b/>
          <w:color w:val="0D4774"/>
          <w:sz w:val="24"/>
          <w:szCs w:val="24"/>
          <w:lang w:val="ru-RU" w:eastAsia="ru-RU"/>
        </w:rPr>
        <w:t>).</w:t>
      </w:r>
    </w:p>
    <w:p w:rsidR="00551BEF" w:rsidRPr="00551BEF" w:rsidRDefault="00551BEF" w:rsidP="00551BEF">
      <w:pPr>
        <w:spacing w:after="0" w:line="240" w:lineRule="auto"/>
        <w:rPr>
          <w:rFonts w:ascii="Tahoma" w:eastAsia="Times New Roman" w:hAnsi="Tahoma" w:cs="Tahoma"/>
          <w:color w:val="0D4774"/>
          <w:sz w:val="20"/>
          <w:szCs w:val="20"/>
          <w:lang w:eastAsia="uk-UA"/>
        </w:rPr>
      </w:pP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80pt;height:262.8pt" o:ole="">
            <v:imagedata r:id="rId4" o:title=""/>
          </v:shape>
          <w:control r:id="rId5" w:name="turfor" w:shapeid="_x0000_i1045"/>
        </w:object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  <w:r w:rsidRPr="00551BEF">
        <w:rPr>
          <w:rFonts w:ascii="Tahoma" w:eastAsia="Times New Roman" w:hAnsi="Tahoma" w:cs="Tahoma"/>
          <w:color w:val="0D4774"/>
          <w:sz w:val="20"/>
          <w:szCs w:val="20"/>
          <w:lang w:eastAsia="uk-UA"/>
        </w:rPr>
        <w:br/>
      </w:r>
    </w:p>
    <w:p w:rsidR="00B5638D" w:rsidRDefault="00B5638D"/>
    <w:sectPr w:rsidR="00B5638D" w:rsidSect="00B563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BEF"/>
    <w:rsid w:val="00551BEF"/>
    <w:rsid w:val="00B5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8D"/>
  </w:style>
  <w:style w:type="paragraph" w:styleId="3">
    <w:name w:val="heading 3"/>
    <w:basedOn w:val="a"/>
    <w:link w:val="30"/>
    <w:uiPriority w:val="9"/>
    <w:qFormat/>
    <w:rsid w:val="00551BEF"/>
    <w:pPr>
      <w:pBdr>
        <w:bottom w:val="single" w:sz="4" w:space="3" w:color="DEDEFF"/>
      </w:pBd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4"/>
      <w:szCs w:val="1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1BEF"/>
    <w:rPr>
      <w:rFonts w:ascii="Times New Roman" w:eastAsia="Times New Roman" w:hAnsi="Times New Roman" w:cs="Times New Roman"/>
      <w:b/>
      <w:bCs/>
      <w:sz w:val="14"/>
      <w:szCs w:val="14"/>
      <w:lang w:eastAsia="uk-UA"/>
    </w:rPr>
  </w:style>
  <w:style w:type="character" w:styleId="a3">
    <w:name w:val="Hyperlink"/>
    <w:basedOn w:val="a0"/>
    <w:uiPriority w:val="99"/>
    <w:semiHidden/>
    <w:unhideWhenUsed/>
    <w:rsid w:val="00551BEF"/>
    <w:rPr>
      <w:strike w:val="0"/>
      <w:dstrike w:val="0"/>
      <w:color w:val="00009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5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5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3590">
                                  <w:marLeft w:val="0"/>
                                  <w:marRight w:val="0"/>
                                  <w:marTop w:val="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29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4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1340</Words>
  <Characters>765</Characters>
  <Application>Microsoft Office Word</Application>
  <DocSecurity>0</DocSecurity>
  <Lines>6</Lines>
  <Paragraphs>4</Paragraphs>
  <ScaleCrop>false</ScaleCrop>
  <Company>Grizli777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Manager2</cp:lastModifiedBy>
  <cp:revision>1</cp:revision>
  <dcterms:created xsi:type="dcterms:W3CDTF">2012-06-08T10:48:00Z</dcterms:created>
  <dcterms:modified xsi:type="dcterms:W3CDTF">2012-06-08T10:50:00Z</dcterms:modified>
</cp:coreProperties>
</file>